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D8" w:rsidRDefault="00E06923">
      <w:r>
        <w:t>Name:  ______________________________________Date:  ___________________Period:  __________</w:t>
      </w:r>
    </w:p>
    <w:p w:rsidR="00E06923" w:rsidRDefault="00A037D8" w:rsidP="00A037D8">
      <w:pPr>
        <w:jc w:val="center"/>
      </w:pPr>
      <w:r>
        <w:t>“Dr. Heidegger’s Experiment</w:t>
      </w:r>
      <w:proofErr w:type="gramStart"/>
      <w:r>
        <w:t>”  p</w:t>
      </w:r>
      <w:proofErr w:type="gramEnd"/>
      <w:r>
        <w:t>.  501</w:t>
      </w:r>
    </w:p>
    <w:p w:rsidR="00A037D8" w:rsidRDefault="00A037D8" w:rsidP="00A037D8">
      <w:pPr>
        <w:rPr>
          <w:lang w:val="en"/>
        </w:rPr>
      </w:pPr>
      <w:r>
        <w:t xml:space="preserve">This short story is an example of an </w:t>
      </w:r>
      <w:r w:rsidRPr="00A037D8">
        <w:rPr>
          <w:u w:val="single"/>
        </w:rPr>
        <w:t>allegory</w:t>
      </w:r>
      <w:r>
        <w:t xml:space="preserve">.  An </w:t>
      </w:r>
      <w:r w:rsidRPr="00A037D8">
        <w:rPr>
          <w:u w:val="single"/>
        </w:rPr>
        <w:t>allegory</w:t>
      </w:r>
      <w:r>
        <w:t xml:space="preserve"> is </w:t>
      </w:r>
      <w:r>
        <w:rPr>
          <w:lang w:val="en"/>
        </w:rPr>
        <w:t>a</w:t>
      </w:r>
      <w:r w:rsidRPr="00A037D8">
        <w:rPr>
          <w:lang w:val="en"/>
        </w:rPr>
        <w:t xml:space="preserve"> literary work in which characters, objects, and events represent abstract qualities and ideas.</w:t>
      </w:r>
      <w:r>
        <w:rPr>
          <w:lang w:val="en"/>
        </w:rPr>
        <w:t xml:space="preserve">  For example in “The Masque of the Red Death,” the partier that dressed up as the Red Death also represented Death and ultimately brought Death to everyone in Prospero’s fortress.  The Masquerade Ball represented life, because it included people </w:t>
      </w:r>
      <w:r w:rsidR="004C1585">
        <w:rPr>
          <w:lang w:val="en"/>
        </w:rPr>
        <w:t>and their desire to escape death and the decorations throughout the party represented different stages of life.  As you read this story, you will see each character represents something.  Try to figure out what they represent and what the overall message is of the story.</w:t>
      </w:r>
    </w:p>
    <w:p w:rsidR="004C1585" w:rsidRDefault="004C1585" w:rsidP="00A037D8">
      <w:r>
        <w:t>Complete the following chart:</w:t>
      </w:r>
      <w:r w:rsidR="00240A37">
        <w:t xml:space="preserve">  (12 pts.)</w:t>
      </w:r>
    </w:p>
    <w:tbl>
      <w:tblPr>
        <w:tblStyle w:val="TableGrid"/>
        <w:tblW w:w="0" w:type="auto"/>
        <w:tblLook w:val="04A0" w:firstRow="1" w:lastRow="0" w:firstColumn="1" w:lastColumn="0" w:noHBand="0" w:noVBand="1"/>
      </w:tblPr>
      <w:tblGrid>
        <w:gridCol w:w="1915"/>
        <w:gridCol w:w="1915"/>
        <w:gridCol w:w="1915"/>
        <w:gridCol w:w="1915"/>
        <w:gridCol w:w="1916"/>
      </w:tblGrid>
      <w:tr w:rsidR="004C1585" w:rsidTr="004C1585">
        <w:tc>
          <w:tcPr>
            <w:tcW w:w="1915" w:type="dxa"/>
          </w:tcPr>
          <w:p w:rsidR="004C1585" w:rsidRPr="004C1585" w:rsidRDefault="004C1585" w:rsidP="004C1585">
            <w:pPr>
              <w:rPr>
                <w:rFonts w:eastAsia="Times New Roman" w:cs="Times New Roman"/>
                <w:sz w:val="24"/>
                <w:szCs w:val="24"/>
                <w:lang w:val="en"/>
              </w:rPr>
            </w:pPr>
            <w:r w:rsidRPr="004C1585">
              <w:rPr>
                <w:rFonts w:eastAsia="Times New Roman" w:cs="Times New Roman"/>
                <w:sz w:val="24"/>
                <w:szCs w:val="24"/>
                <w:lang w:val="en"/>
              </w:rPr>
              <w:t>Character</w:t>
            </w:r>
          </w:p>
        </w:tc>
        <w:tc>
          <w:tcPr>
            <w:tcW w:w="1915" w:type="dxa"/>
          </w:tcPr>
          <w:p w:rsidR="004C1585" w:rsidRPr="004C1585" w:rsidRDefault="004C1585" w:rsidP="004C1585">
            <w:pPr>
              <w:rPr>
                <w:rFonts w:eastAsia="Times New Roman" w:cs="Times New Roman"/>
                <w:sz w:val="24"/>
                <w:szCs w:val="24"/>
                <w:lang w:val="en"/>
              </w:rPr>
            </w:pPr>
            <w:r>
              <w:rPr>
                <w:rFonts w:eastAsia="Times New Roman" w:cs="Times New Roman"/>
                <w:sz w:val="24"/>
                <w:szCs w:val="24"/>
                <w:lang w:val="en"/>
              </w:rPr>
              <w:t>Description</w:t>
            </w:r>
          </w:p>
        </w:tc>
        <w:tc>
          <w:tcPr>
            <w:tcW w:w="1915" w:type="dxa"/>
          </w:tcPr>
          <w:p w:rsidR="004C1585" w:rsidRDefault="004C1585" w:rsidP="004C1585">
            <w:pPr>
              <w:rPr>
                <w:rFonts w:eastAsia="Times New Roman" w:cs="Times New Roman"/>
                <w:sz w:val="24"/>
                <w:szCs w:val="24"/>
                <w:lang w:val="en"/>
              </w:rPr>
            </w:pPr>
            <w:r>
              <w:rPr>
                <w:rFonts w:eastAsia="Times New Roman" w:cs="Times New Roman"/>
                <w:sz w:val="24"/>
                <w:szCs w:val="24"/>
                <w:lang w:val="en"/>
              </w:rPr>
              <w:t xml:space="preserve">What he/she </w:t>
            </w:r>
          </w:p>
          <w:p w:rsidR="004C1585" w:rsidRPr="004C1585" w:rsidRDefault="004C1585" w:rsidP="004C1585">
            <w:pPr>
              <w:rPr>
                <w:rFonts w:eastAsia="Times New Roman" w:cs="Times New Roman"/>
                <w:sz w:val="24"/>
                <w:szCs w:val="24"/>
                <w:lang w:val="en"/>
              </w:rPr>
            </w:pPr>
            <w:r>
              <w:rPr>
                <w:rFonts w:eastAsia="Times New Roman" w:cs="Times New Roman"/>
                <w:sz w:val="24"/>
                <w:szCs w:val="24"/>
                <w:lang w:val="en"/>
              </w:rPr>
              <w:t>loses or wastes</w:t>
            </w:r>
          </w:p>
        </w:tc>
        <w:tc>
          <w:tcPr>
            <w:tcW w:w="1915" w:type="dxa"/>
          </w:tcPr>
          <w:p w:rsidR="004C1585" w:rsidRPr="004C1585" w:rsidRDefault="004C1585" w:rsidP="004C1585">
            <w:pPr>
              <w:rPr>
                <w:rFonts w:eastAsia="Times New Roman" w:cs="Times New Roman"/>
                <w:sz w:val="24"/>
                <w:szCs w:val="24"/>
                <w:lang w:val="en"/>
              </w:rPr>
            </w:pPr>
            <w:r>
              <w:rPr>
                <w:rFonts w:eastAsia="Times New Roman" w:cs="Times New Roman"/>
                <w:sz w:val="24"/>
                <w:szCs w:val="24"/>
                <w:lang w:val="en"/>
              </w:rPr>
              <w:t>What happens when he/ she is given a second youth</w:t>
            </w:r>
          </w:p>
        </w:tc>
        <w:tc>
          <w:tcPr>
            <w:tcW w:w="1916" w:type="dxa"/>
          </w:tcPr>
          <w:p w:rsidR="004C1585" w:rsidRPr="004C1585" w:rsidRDefault="004C1585" w:rsidP="004C1585">
            <w:pPr>
              <w:rPr>
                <w:rFonts w:eastAsia="Times New Roman" w:cs="Times New Roman"/>
                <w:sz w:val="24"/>
                <w:szCs w:val="24"/>
                <w:lang w:val="en"/>
              </w:rPr>
            </w:pPr>
            <w:r>
              <w:rPr>
                <w:rFonts w:eastAsia="Times New Roman" w:cs="Times New Roman"/>
                <w:sz w:val="24"/>
                <w:szCs w:val="24"/>
                <w:lang w:val="en"/>
              </w:rPr>
              <w:t>What he/she represents</w:t>
            </w:r>
          </w:p>
        </w:tc>
      </w:tr>
      <w:tr w:rsidR="004C1585" w:rsidTr="004C1585">
        <w:tc>
          <w:tcPr>
            <w:tcW w:w="1915" w:type="dxa"/>
          </w:tcPr>
          <w:p w:rsidR="004C1585" w:rsidRDefault="004C1585" w:rsidP="004C1585">
            <w:pPr>
              <w:rPr>
                <w:rFonts w:eastAsia="Times New Roman" w:cs="Times New Roman"/>
                <w:sz w:val="24"/>
                <w:szCs w:val="24"/>
                <w:lang w:val="en"/>
              </w:rPr>
            </w:pPr>
          </w:p>
          <w:p w:rsidR="004C1585" w:rsidRPr="004C1585" w:rsidRDefault="004C1585" w:rsidP="004C1585">
            <w:pPr>
              <w:rPr>
                <w:rFonts w:eastAsia="Times New Roman" w:cs="Times New Roman"/>
                <w:sz w:val="24"/>
                <w:szCs w:val="24"/>
                <w:lang w:val="en"/>
              </w:rPr>
            </w:pPr>
            <w:r>
              <w:rPr>
                <w:rFonts w:eastAsia="Times New Roman" w:cs="Times New Roman"/>
                <w:sz w:val="24"/>
                <w:szCs w:val="24"/>
                <w:lang w:val="en"/>
              </w:rPr>
              <w:t xml:space="preserve">Mr. </w:t>
            </w:r>
            <w:proofErr w:type="spellStart"/>
            <w:r>
              <w:rPr>
                <w:rFonts w:eastAsia="Times New Roman" w:cs="Times New Roman"/>
                <w:sz w:val="24"/>
                <w:szCs w:val="24"/>
                <w:lang w:val="en"/>
              </w:rPr>
              <w:t>Medbourne</w:t>
            </w:r>
            <w:proofErr w:type="spellEnd"/>
          </w:p>
        </w:tc>
        <w:tc>
          <w:tcPr>
            <w:tcW w:w="1915" w:type="dxa"/>
          </w:tcPr>
          <w:p w:rsidR="004C1585" w:rsidRDefault="004C1585" w:rsidP="004C1585">
            <w:pPr>
              <w:rPr>
                <w:rFonts w:eastAsia="Times New Roman" w:cs="Times New Roman"/>
                <w:sz w:val="24"/>
                <w:szCs w:val="24"/>
                <w:lang w:val="en"/>
              </w:rPr>
            </w:pPr>
          </w:p>
          <w:p w:rsidR="004C1585" w:rsidRPr="004C1585" w:rsidRDefault="004C1585" w:rsidP="004C1585">
            <w:pPr>
              <w:rPr>
                <w:rFonts w:eastAsia="Times New Roman" w:cs="Times New Roman"/>
                <w:sz w:val="24"/>
                <w:szCs w:val="24"/>
                <w:lang w:val="en"/>
              </w:rPr>
            </w:pPr>
            <w:r>
              <w:rPr>
                <w:rFonts w:eastAsia="Times New Roman" w:cs="Times New Roman"/>
                <w:sz w:val="24"/>
                <w:szCs w:val="24"/>
                <w:lang w:val="en"/>
              </w:rPr>
              <w:t>“little better than a mendicant”</w:t>
            </w:r>
          </w:p>
        </w:tc>
        <w:tc>
          <w:tcPr>
            <w:tcW w:w="1915" w:type="dxa"/>
          </w:tcPr>
          <w:p w:rsidR="004C1585" w:rsidRDefault="004C1585" w:rsidP="004C1585">
            <w:pPr>
              <w:rPr>
                <w:rFonts w:eastAsia="Times New Roman" w:cs="Times New Roman"/>
                <w:sz w:val="24"/>
                <w:szCs w:val="24"/>
                <w:lang w:val="en"/>
              </w:rPr>
            </w:pPr>
          </w:p>
          <w:p w:rsidR="004C1585" w:rsidRPr="004C1585" w:rsidRDefault="004C1585" w:rsidP="004C1585">
            <w:pPr>
              <w:rPr>
                <w:rFonts w:eastAsia="Times New Roman" w:cs="Times New Roman"/>
                <w:sz w:val="24"/>
                <w:szCs w:val="24"/>
                <w:lang w:val="en"/>
              </w:rPr>
            </w:pPr>
            <w:r>
              <w:rPr>
                <w:rFonts w:eastAsia="Times New Roman" w:cs="Times New Roman"/>
                <w:sz w:val="24"/>
                <w:szCs w:val="24"/>
                <w:lang w:val="en"/>
              </w:rPr>
              <w:t>Wealth</w:t>
            </w:r>
          </w:p>
        </w:tc>
        <w:tc>
          <w:tcPr>
            <w:tcW w:w="1915" w:type="dxa"/>
          </w:tcPr>
          <w:p w:rsidR="004C1585" w:rsidRDefault="004C1585" w:rsidP="004C1585">
            <w:pPr>
              <w:rPr>
                <w:rFonts w:eastAsia="Times New Roman" w:cs="Times New Roman"/>
                <w:sz w:val="24"/>
                <w:szCs w:val="24"/>
                <w:lang w:val="en"/>
              </w:rPr>
            </w:pPr>
          </w:p>
          <w:p w:rsidR="004C1585" w:rsidRPr="004C1585" w:rsidRDefault="004C1585" w:rsidP="004C1585">
            <w:pPr>
              <w:rPr>
                <w:rFonts w:eastAsia="Times New Roman" w:cs="Times New Roman"/>
                <w:sz w:val="24"/>
                <w:szCs w:val="24"/>
                <w:lang w:val="en"/>
              </w:rPr>
            </w:pPr>
            <w:r>
              <w:rPr>
                <w:rFonts w:eastAsia="Times New Roman" w:cs="Times New Roman"/>
                <w:sz w:val="24"/>
                <w:szCs w:val="24"/>
                <w:lang w:val="en"/>
              </w:rPr>
              <w:t>Schemes to Make money again</w:t>
            </w:r>
          </w:p>
        </w:tc>
        <w:tc>
          <w:tcPr>
            <w:tcW w:w="1916" w:type="dxa"/>
          </w:tcPr>
          <w:p w:rsidR="004C1585" w:rsidRDefault="004C1585" w:rsidP="004C1585">
            <w:pPr>
              <w:rPr>
                <w:rFonts w:eastAsia="Times New Roman" w:cs="Times New Roman"/>
                <w:sz w:val="24"/>
                <w:szCs w:val="24"/>
                <w:lang w:val="en"/>
              </w:rPr>
            </w:pPr>
          </w:p>
          <w:p w:rsidR="004C1585" w:rsidRPr="004C1585" w:rsidRDefault="004C1585" w:rsidP="004C1585">
            <w:pPr>
              <w:rPr>
                <w:rFonts w:eastAsia="Times New Roman" w:cs="Times New Roman"/>
                <w:sz w:val="24"/>
                <w:szCs w:val="24"/>
                <w:lang w:val="en"/>
              </w:rPr>
            </w:pPr>
            <w:r>
              <w:rPr>
                <w:rFonts w:eastAsia="Times New Roman" w:cs="Times New Roman"/>
                <w:sz w:val="24"/>
                <w:szCs w:val="24"/>
                <w:lang w:val="en"/>
              </w:rPr>
              <w:t>greed</w:t>
            </w:r>
          </w:p>
        </w:tc>
      </w:tr>
      <w:tr w:rsidR="004C1585" w:rsidTr="004C1585">
        <w:tc>
          <w:tcPr>
            <w:tcW w:w="1915" w:type="dxa"/>
          </w:tcPr>
          <w:p w:rsidR="004C1585" w:rsidRDefault="004C1585" w:rsidP="004C1585">
            <w:pPr>
              <w:rPr>
                <w:rFonts w:eastAsia="Times New Roman" w:cs="Times New Roman"/>
                <w:sz w:val="24"/>
                <w:szCs w:val="24"/>
                <w:lang w:val="en"/>
              </w:rPr>
            </w:pPr>
          </w:p>
          <w:p w:rsidR="004C1585" w:rsidRPr="004C1585" w:rsidRDefault="004C1585" w:rsidP="004C1585">
            <w:pPr>
              <w:rPr>
                <w:rFonts w:eastAsia="Times New Roman" w:cs="Times New Roman"/>
                <w:sz w:val="24"/>
                <w:szCs w:val="24"/>
                <w:lang w:val="en"/>
              </w:rPr>
            </w:pPr>
            <w:r>
              <w:rPr>
                <w:rFonts w:eastAsia="Times New Roman" w:cs="Times New Roman"/>
                <w:sz w:val="24"/>
                <w:szCs w:val="24"/>
                <w:lang w:val="en"/>
              </w:rPr>
              <w:t xml:space="preserve">Col. </w:t>
            </w:r>
            <w:proofErr w:type="spellStart"/>
            <w:r>
              <w:rPr>
                <w:rFonts w:eastAsia="Times New Roman" w:cs="Times New Roman"/>
                <w:sz w:val="24"/>
                <w:szCs w:val="24"/>
                <w:lang w:val="en"/>
              </w:rPr>
              <w:t>Killigrew</w:t>
            </w:r>
            <w:proofErr w:type="spellEnd"/>
          </w:p>
        </w:tc>
        <w:tc>
          <w:tcPr>
            <w:tcW w:w="1915" w:type="dxa"/>
          </w:tcPr>
          <w:p w:rsidR="004C1585" w:rsidRDefault="004C1585" w:rsidP="004C1585">
            <w:pPr>
              <w:rPr>
                <w:rFonts w:eastAsia="Times New Roman" w:cs="Times New Roman"/>
                <w:sz w:val="24"/>
                <w:szCs w:val="24"/>
                <w:lang w:val="en"/>
              </w:rPr>
            </w:pPr>
          </w:p>
          <w:p w:rsidR="004C1585" w:rsidRDefault="004C1585" w:rsidP="004C1585">
            <w:pPr>
              <w:rPr>
                <w:rFonts w:eastAsia="Times New Roman" w:cs="Times New Roman"/>
                <w:sz w:val="24"/>
                <w:szCs w:val="24"/>
                <w:lang w:val="en"/>
              </w:rPr>
            </w:pPr>
          </w:p>
          <w:p w:rsidR="004C1585" w:rsidRDefault="004C1585" w:rsidP="004C1585">
            <w:pPr>
              <w:rPr>
                <w:rFonts w:eastAsia="Times New Roman" w:cs="Times New Roman"/>
                <w:sz w:val="24"/>
                <w:szCs w:val="24"/>
                <w:lang w:val="en"/>
              </w:rPr>
            </w:pPr>
          </w:p>
          <w:p w:rsidR="004C1585" w:rsidRPr="004C1585" w:rsidRDefault="004C1585" w:rsidP="004C1585">
            <w:pPr>
              <w:rPr>
                <w:rFonts w:eastAsia="Times New Roman" w:cs="Times New Roman"/>
                <w:sz w:val="24"/>
                <w:szCs w:val="24"/>
                <w:lang w:val="en"/>
              </w:rPr>
            </w:pPr>
          </w:p>
        </w:tc>
        <w:tc>
          <w:tcPr>
            <w:tcW w:w="1915" w:type="dxa"/>
          </w:tcPr>
          <w:p w:rsidR="004C1585" w:rsidRPr="004C1585" w:rsidRDefault="004C1585" w:rsidP="004C1585">
            <w:pPr>
              <w:rPr>
                <w:rFonts w:eastAsia="Times New Roman" w:cs="Times New Roman"/>
                <w:sz w:val="24"/>
                <w:szCs w:val="24"/>
                <w:lang w:val="en"/>
              </w:rPr>
            </w:pPr>
          </w:p>
        </w:tc>
        <w:tc>
          <w:tcPr>
            <w:tcW w:w="1915" w:type="dxa"/>
          </w:tcPr>
          <w:p w:rsidR="004C1585" w:rsidRPr="004C1585" w:rsidRDefault="004C1585" w:rsidP="004C1585">
            <w:pPr>
              <w:rPr>
                <w:rFonts w:eastAsia="Times New Roman" w:cs="Times New Roman"/>
                <w:sz w:val="24"/>
                <w:szCs w:val="24"/>
                <w:lang w:val="en"/>
              </w:rPr>
            </w:pPr>
          </w:p>
        </w:tc>
        <w:tc>
          <w:tcPr>
            <w:tcW w:w="1916" w:type="dxa"/>
          </w:tcPr>
          <w:p w:rsidR="004C1585" w:rsidRPr="004C1585" w:rsidRDefault="004C1585" w:rsidP="004C1585">
            <w:pPr>
              <w:rPr>
                <w:rFonts w:eastAsia="Times New Roman" w:cs="Times New Roman"/>
                <w:sz w:val="24"/>
                <w:szCs w:val="24"/>
                <w:lang w:val="en"/>
              </w:rPr>
            </w:pPr>
          </w:p>
        </w:tc>
      </w:tr>
      <w:tr w:rsidR="004C1585" w:rsidTr="004C1585">
        <w:tc>
          <w:tcPr>
            <w:tcW w:w="1915" w:type="dxa"/>
          </w:tcPr>
          <w:p w:rsidR="004C1585" w:rsidRDefault="004C1585" w:rsidP="004C1585">
            <w:pPr>
              <w:rPr>
                <w:rFonts w:eastAsia="Times New Roman" w:cs="Times New Roman"/>
                <w:sz w:val="24"/>
                <w:szCs w:val="24"/>
                <w:lang w:val="en"/>
              </w:rPr>
            </w:pPr>
          </w:p>
          <w:p w:rsidR="004C1585" w:rsidRDefault="00217ECB" w:rsidP="004C1585">
            <w:pPr>
              <w:rPr>
                <w:rFonts w:eastAsia="Times New Roman" w:cs="Times New Roman"/>
                <w:sz w:val="24"/>
                <w:szCs w:val="24"/>
                <w:lang w:val="en"/>
              </w:rPr>
            </w:pPr>
            <w:r>
              <w:rPr>
                <w:rFonts w:eastAsia="Times New Roman" w:cs="Times New Roman"/>
                <w:sz w:val="24"/>
                <w:szCs w:val="24"/>
                <w:lang w:val="en"/>
              </w:rPr>
              <w:t>Mr. Gascoigne</w:t>
            </w:r>
          </w:p>
          <w:p w:rsidR="00217ECB" w:rsidRPr="004C1585" w:rsidRDefault="00217ECB" w:rsidP="004C1585">
            <w:pPr>
              <w:rPr>
                <w:rFonts w:eastAsia="Times New Roman" w:cs="Times New Roman"/>
                <w:sz w:val="24"/>
                <w:szCs w:val="24"/>
                <w:lang w:val="en"/>
              </w:rPr>
            </w:pPr>
          </w:p>
        </w:tc>
        <w:tc>
          <w:tcPr>
            <w:tcW w:w="1915" w:type="dxa"/>
          </w:tcPr>
          <w:p w:rsidR="004C1585" w:rsidRDefault="004C1585" w:rsidP="004C1585">
            <w:pPr>
              <w:rPr>
                <w:rFonts w:eastAsia="Times New Roman" w:cs="Times New Roman"/>
                <w:sz w:val="24"/>
                <w:szCs w:val="24"/>
                <w:lang w:val="en"/>
              </w:rPr>
            </w:pPr>
          </w:p>
          <w:p w:rsidR="00217ECB" w:rsidRDefault="00217ECB" w:rsidP="004C1585">
            <w:pPr>
              <w:rPr>
                <w:rFonts w:eastAsia="Times New Roman" w:cs="Times New Roman"/>
                <w:sz w:val="24"/>
                <w:szCs w:val="24"/>
                <w:lang w:val="en"/>
              </w:rPr>
            </w:pPr>
          </w:p>
          <w:p w:rsidR="00217ECB" w:rsidRDefault="00217ECB" w:rsidP="004C1585">
            <w:pPr>
              <w:rPr>
                <w:rFonts w:eastAsia="Times New Roman" w:cs="Times New Roman"/>
                <w:sz w:val="24"/>
                <w:szCs w:val="24"/>
                <w:lang w:val="en"/>
              </w:rPr>
            </w:pPr>
          </w:p>
          <w:p w:rsidR="00217ECB" w:rsidRPr="004C1585" w:rsidRDefault="00217ECB" w:rsidP="004C1585">
            <w:pPr>
              <w:rPr>
                <w:rFonts w:eastAsia="Times New Roman" w:cs="Times New Roman"/>
                <w:sz w:val="24"/>
                <w:szCs w:val="24"/>
                <w:lang w:val="en"/>
              </w:rPr>
            </w:pPr>
          </w:p>
        </w:tc>
        <w:tc>
          <w:tcPr>
            <w:tcW w:w="1915" w:type="dxa"/>
          </w:tcPr>
          <w:p w:rsidR="004C1585" w:rsidRPr="004C1585" w:rsidRDefault="004C1585" w:rsidP="004C1585">
            <w:pPr>
              <w:rPr>
                <w:rFonts w:eastAsia="Times New Roman" w:cs="Times New Roman"/>
                <w:sz w:val="24"/>
                <w:szCs w:val="24"/>
                <w:lang w:val="en"/>
              </w:rPr>
            </w:pPr>
          </w:p>
        </w:tc>
        <w:tc>
          <w:tcPr>
            <w:tcW w:w="1915" w:type="dxa"/>
          </w:tcPr>
          <w:p w:rsidR="004C1585" w:rsidRPr="004C1585" w:rsidRDefault="004C1585" w:rsidP="004C1585">
            <w:pPr>
              <w:rPr>
                <w:rFonts w:eastAsia="Times New Roman" w:cs="Times New Roman"/>
                <w:sz w:val="24"/>
                <w:szCs w:val="24"/>
                <w:lang w:val="en"/>
              </w:rPr>
            </w:pPr>
          </w:p>
        </w:tc>
        <w:tc>
          <w:tcPr>
            <w:tcW w:w="1916" w:type="dxa"/>
          </w:tcPr>
          <w:p w:rsidR="004C1585" w:rsidRPr="004C1585" w:rsidRDefault="004C1585" w:rsidP="004C1585">
            <w:pPr>
              <w:rPr>
                <w:rFonts w:eastAsia="Times New Roman" w:cs="Times New Roman"/>
                <w:sz w:val="24"/>
                <w:szCs w:val="24"/>
                <w:lang w:val="en"/>
              </w:rPr>
            </w:pPr>
          </w:p>
        </w:tc>
      </w:tr>
      <w:tr w:rsidR="004C1585" w:rsidTr="004C1585">
        <w:tc>
          <w:tcPr>
            <w:tcW w:w="1915" w:type="dxa"/>
          </w:tcPr>
          <w:p w:rsidR="004C1585" w:rsidRPr="004C1585" w:rsidRDefault="00217ECB" w:rsidP="004C1585">
            <w:pPr>
              <w:rPr>
                <w:rFonts w:eastAsia="Times New Roman" w:cs="Times New Roman"/>
                <w:sz w:val="24"/>
                <w:szCs w:val="24"/>
                <w:lang w:val="en"/>
              </w:rPr>
            </w:pPr>
            <w:r>
              <w:rPr>
                <w:rFonts w:eastAsia="Times New Roman" w:cs="Times New Roman"/>
                <w:sz w:val="24"/>
                <w:szCs w:val="24"/>
                <w:lang w:val="en"/>
              </w:rPr>
              <w:t xml:space="preserve">Widow </w:t>
            </w:r>
            <w:proofErr w:type="spellStart"/>
            <w:r>
              <w:rPr>
                <w:rFonts w:eastAsia="Times New Roman" w:cs="Times New Roman"/>
                <w:sz w:val="24"/>
                <w:szCs w:val="24"/>
                <w:lang w:val="en"/>
              </w:rPr>
              <w:t>Wycherly</w:t>
            </w:r>
            <w:proofErr w:type="spellEnd"/>
          </w:p>
        </w:tc>
        <w:tc>
          <w:tcPr>
            <w:tcW w:w="1915" w:type="dxa"/>
          </w:tcPr>
          <w:p w:rsidR="004C1585" w:rsidRDefault="004C1585" w:rsidP="004C1585">
            <w:pPr>
              <w:rPr>
                <w:rFonts w:eastAsia="Times New Roman" w:cs="Times New Roman"/>
                <w:sz w:val="24"/>
                <w:szCs w:val="24"/>
                <w:lang w:val="en"/>
              </w:rPr>
            </w:pPr>
          </w:p>
          <w:p w:rsidR="00217ECB" w:rsidRDefault="00217ECB" w:rsidP="004C1585">
            <w:pPr>
              <w:rPr>
                <w:rFonts w:eastAsia="Times New Roman" w:cs="Times New Roman"/>
                <w:sz w:val="24"/>
                <w:szCs w:val="24"/>
                <w:lang w:val="en"/>
              </w:rPr>
            </w:pPr>
          </w:p>
          <w:p w:rsidR="00217ECB" w:rsidRDefault="00217ECB" w:rsidP="004C1585">
            <w:pPr>
              <w:rPr>
                <w:rFonts w:eastAsia="Times New Roman" w:cs="Times New Roman"/>
                <w:sz w:val="24"/>
                <w:szCs w:val="24"/>
                <w:lang w:val="en"/>
              </w:rPr>
            </w:pPr>
          </w:p>
          <w:p w:rsidR="00217ECB" w:rsidRPr="004C1585" w:rsidRDefault="00217ECB" w:rsidP="004C1585">
            <w:pPr>
              <w:rPr>
                <w:rFonts w:eastAsia="Times New Roman" w:cs="Times New Roman"/>
                <w:sz w:val="24"/>
                <w:szCs w:val="24"/>
                <w:lang w:val="en"/>
              </w:rPr>
            </w:pPr>
          </w:p>
        </w:tc>
        <w:tc>
          <w:tcPr>
            <w:tcW w:w="1915" w:type="dxa"/>
          </w:tcPr>
          <w:p w:rsidR="004C1585" w:rsidRPr="004C1585" w:rsidRDefault="004C1585" w:rsidP="004C1585">
            <w:pPr>
              <w:rPr>
                <w:rFonts w:eastAsia="Times New Roman" w:cs="Times New Roman"/>
                <w:sz w:val="24"/>
                <w:szCs w:val="24"/>
                <w:lang w:val="en"/>
              </w:rPr>
            </w:pPr>
          </w:p>
        </w:tc>
        <w:tc>
          <w:tcPr>
            <w:tcW w:w="1915" w:type="dxa"/>
          </w:tcPr>
          <w:p w:rsidR="004C1585" w:rsidRPr="004C1585" w:rsidRDefault="004C1585" w:rsidP="004C1585">
            <w:pPr>
              <w:rPr>
                <w:rFonts w:eastAsia="Times New Roman" w:cs="Times New Roman"/>
                <w:sz w:val="24"/>
                <w:szCs w:val="24"/>
                <w:lang w:val="en"/>
              </w:rPr>
            </w:pPr>
          </w:p>
        </w:tc>
        <w:tc>
          <w:tcPr>
            <w:tcW w:w="1916" w:type="dxa"/>
          </w:tcPr>
          <w:p w:rsidR="004C1585" w:rsidRPr="004C1585" w:rsidRDefault="004C1585" w:rsidP="004C1585">
            <w:pPr>
              <w:rPr>
                <w:rFonts w:eastAsia="Times New Roman" w:cs="Times New Roman"/>
                <w:sz w:val="24"/>
                <w:szCs w:val="24"/>
                <w:lang w:val="en"/>
              </w:rPr>
            </w:pPr>
          </w:p>
        </w:tc>
      </w:tr>
    </w:tbl>
    <w:p w:rsidR="004C1585" w:rsidRDefault="004C1585" w:rsidP="004C1585">
      <w:pPr>
        <w:rPr>
          <w:rFonts w:ascii="Times New Roman" w:eastAsia="Times New Roman" w:hAnsi="Times New Roman" w:cs="Times New Roman"/>
          <w:sz w:val="24"/>
          <w:szCs w:val="24"/>
          <w:lang w:val="en"/>
        </w:rPr>
      </w:pPr>
    </w:p>
    <w:p w:rsidR="004C1585" w:rsidRPr="00240A37" w:rsidRDefault="00240A37" w:rsidP="004C1585">
      <w:pPr>
        <w:pStyle w:val="ListParagraph"/>
        <w:numPr>
          <w:ilvl w:val="0"/>
          <w:numId w:val="2"/>
        </w:numPr>
      </w:pPr>
      <w:r w:rsidRPr="00240A37">
        <w:rPr>
          <w:lang w:val="en"/>
        </w:rPr>
        <w:t xml:space="preserve"> How </w:t>
      </w:r>
      <w:r>
        <w:rPr>
          <w:lang w:val="en"/>
        </w:rPr>
        <w:t>are these four</w:t>
      </w:r>
      <w:r w:rsidRPr="00240A37">
        <w:rPr>
          <w:lang w:val="en"/>
        </w:rPr>
        <w:t xml:space="preserve"> characters</w:t>
      </w:r>
      <w:r>
        <w:rPr>
          <w:lang w:val="en"/>
        </w:rPr>
        <w:t xml:space="preserve"> connected to</w:t>
      </w:r>
      <w:r w:rsidRPr="00240A37">
        <w:rPr>
          <w:lang w:val="en"/>
        </w:rPr>
        <w:t xml:space="preserve"> each other? </w:t>
      </w:r>
    </w:p>
    <w:p w:rsidR="00240A37" w:rsidRDefault="00240A37" w:rsidP="00240A37"/>
    <w:p w:rsidR="00240A37" w:rsidRDefault="00240A37" w:rsidP="00240A37"/>
    <w:p w:rsidR="00240A37" w:rsidRDefault="00240A37" w:rsidP="00240A37"/>
    <w:p w:rsidR="00240A37" w:rsidRDefault="00240A37" w:rsidP="00240A37"/>
    <w:p w:rsidR="00240A37" w:rsidRDefault="00240A37" w:rsidP="00240A37"/>
    <w:p w:rsidR="00240A37" w:rsidRDefault="00240A37" w:rsidP="00240A37">
      <w:pPr>
        <w:pStyle w:val="ListParagraph"/>
        <w:numPr>
          <w:ilvl w:val="0"/>
          <w:numId w:val="2"/>
        </w:numPr>
        <w:rPr>
          <w:lang w:val="en"/>
        </w:rPr>
      </w:pPr>
      <w:r>
        <w:lastRenderedPageBreak/>
        <w:t xml:space="preserve"> </w:t>
      </w:r>
      <w:r>
        <w:rPr>
          <w:lang w:val="en"/>
        </w:rPr>
        <w:t xml:space="preserve">Dr. Heidegger’s </w:t>
      </w:r>
      <w:r w:rsidRPr="00240A37">
        <w:rPr>
          <w:lang w:val="en"/>
        </w:rPr>
        <w:t xml:space="preserve">Study </w:t>
      </w:r>
      <w:r>
        <w:rPr>
          <w:lang w:val="en"/>
        </w:rPr>
        <w:t>is described as “</w:t>
      </w:r>
      <w:r w:rsidRPr="00240A37">
        <w:rPr>
          <w:lang w:val="en"/>
        </w:rPr>
        <w:t xml:space="preserve">a dim, old-fashioned chamber, festooned with cobwebs, and besprinkled with antique dust…” </w:t>
      </w:r>
      <w:r>
        <w:rPr>
          <w:lang w:val="en"/>
        </w:rPr>
        <w:t>(lines 38-70, pgs. 502-503) Complete the chart with details about some of the more unusual items in his study.</w:t>
      </w:r>
      <w:r w:rsidR="000139AA">
        <w:rPr>
          <w:lang w:val="en"/>
        </w:rPr>
        <w:t xml:space="preserve"> (5 pts.)</w:t>
      </w:r>
    </w:p>
    <w:tbl>
      <w:tblPr>
        <w:tblStyle w:val="TableGrid"/>
        <w:tblW w:w="0" w:type="auto"/>
        <w:tblLook w:val="04A0" w:firstRow="1" w:lastRow="0" w:firstColumn="1" w:lastColumn="0" w:noHBand="0" w:noVBand="1"/>
      </w:tblPr>
      <w:tblGrid>
        <w:gridCol w:w="3192"/>
        <w:gridCol w:w="3192"/>
        <w:gridCol w:w="3192"/>
      </w:tblGrid>
      <w:tr w:rsidR="00240A37" w:rsidTr="00240A37">
        <w:tc>
          <w:tcPr>
            <w:tcW w:w="3192" w:type="dxa"/>
          </w:tcPr>
          <w:p w:rsidR="00240A37" w:rsidRDefault="00240A37" w:rsidP="00240A37">
            <w:pPr>
              <w:rPr>
                <w:lang w:val="en"/>
              </w:rPr>
            </w:pPr>
            <w:r>
              <w:rPr>
                <w:lang w:val="en"/>
              </w:rPr>
              <w:t>Item</w:t>
            </w:r>
          </w:p>
        </w:tc>
        <w:tc>
          <w:tcPr>
            <w:tcW w:w="3192" w:type="dxa"/>
          </w:tcPr>
          <w:p w:rsidR="00240A37" w:rsidRDefault="00240A37" w:rsidP="00240A37">
            <w:pPr>
              <w:rPr>
                <w:lang w:val="en"/>
              </w:rPr>
            </w:pPr>
            <w:r>
              <w:rPr>
                <w:lang w:val="en"/>
              </w:rPr>
              <w:t>Description</w:t>
            </w:r>
          </w:p>
        </w:tc>
        <w:tc>
          <w:tcPr>
            <w:tcW w:w="3192" w:type="dxa"/>
          </w:tcPr>
          <w:p w:rsidR="00240A37" w:rsidRDefault="00240A37" w:rsidP="00240A37">
            <w:pPr>
              <w:rPr>
                <w:lang w:val="en"/>
              </w:rPr>
            </w:pPr>
            <w:r>
              <w:rPr>
                <w:lang w:val="en"/>
              </w:rPr>
              <w:t>Unusual Trait</w:t>
            </w:r>
          </w:p>
        </w:tc>
      </w:tr>
      <w:tr w:rsidR="00240A37" w:rsidTr="00240A37">
        <w:tc>
          <w:tcPr>
            <w:tcW w:w="3192" w:type="dxa"/>
          </w:tcPr>
          <w:p w:rsidR="00240A37" w:rsidRDefault="00240A37" w:rsidP="00240A37">
            <w:pPr>
              <w:rPr>
                <w:lang w:val="en"/>
              </w:rPr>
            </w:pPr>
            <w:r>
              <w:rPr>
                <w:lang w:val="en"/>
              </w:rPr>
              <w:t>Bronze bust of Hippocrates (ln. 45)</w:t>
            </w:r>
          </w:p>
        </w:tc>
        <w:tc>
          <w:tcPr>
            <w:tcW w:w="3192" w:type="dxa"/>
          </w:tcPr>
          <w:p w:rsidR="00240A37" w:rsidRDefault="00240A37" w:rsidP="00240A37">
            <w:pPr>
              <w:rPr>
                <w:lang w:val="en"/>
              </w:rPr>
            </w:pPr>
            <w:r>
              <w:rPr>
                <w:lang w:val="en"/>
              </w:rPr>
              <w:t>A statue of a Greek physician considered to be the father of medicine</w:t>
            </w:r>
          </w:p>
        </w:tc>
        <w:tc>
          <w:tcPr>
            <w:tcW w:w="3192" w:type="dxa"/>
          </w:tcPr>
          <w:p w:rsidR="00240A37" w:rsidRDefault="00240A37" w:rsidP="00240A37">
            <w:pPr>
              <w:rPr>
                <w:lang w:val="en"/>
              </w:rPr>
            </w:pPr>
            <w:r>
              <w:rPr>
                <w:lang w:val="en"/>
              </w:rPr>
              <w:t>He would talk to the statue about difficult cases.</w:t>
            </w:r>
          </w:p>
        </w:tc>
      </w:tr>
      <w:tr w:rsidR="00240A37" w:rsidTr="00240A37">
        <w:tc>
          <w:tcPr>
            <w:tcW w:w="3192" w:type="dxa"/>
          </w:tcPr>
          <w:p w:rsidR="00240A37" w:rsidRDefault="000139AA" w:rsidP="00240A37">
            <w:pPr>
              <w:rPr>
                <w:lang w:val="en"/>
              </w:rPr>
            </w:pPr>
            <w:r>
              <w:rPr>
                <w:lang w:val="en"/>
              </w:rPr>
              <w:t>The Mirror (“looking glass”) (ln. 48-50)</w:t>
            </w:r>
          </w:p>
        </w:tc>
        <w:tc>
          <w:tcPr>
            <w:tcW w:w="3192" w:type="dxa"/>
          </w:tcPr>
          <w:p w:rsidR="00240A37" w:rsidRDefault="00240A37" w:rsidP="00240A37">
            <w:pPr>
              <w:rPr>
                <w:lang w:val="en"/>
              </w:rPr>
            </w:pPr>
          </w:p>
        </w:tc>
        <w:tc>
          <w:tcPr>
            <w:tcW w:w="3192" w:type="dxa"/>
          </w:tcPr>
          <w:p w:rsidR="00240A37" w:rsidRDefault="00240A37" w:rsidP="00240A37">
            <w:pPr>
              <w:rPr>
                <w:lang w:val="en"/>
              </w:rPr>
            </w:pPr>
          </w:p>
        </w:tc>
      </w:tr>
      <w:tr w:rsidR="00240A37" w:rsidTr="00240A37">
        <w:tc>
          <w:tcPr>
            <w:tcW w:w="3192" w:type="dxa"/>
          </w:tcPr>
          <w:p w:rsidR="00240A37" w:rsidRDefault="000139AA" w:rsidP="00240A37">
            <w:pPr>
              <w:rPr>
                <w:lang w:val="en"/>
              </w:rPr>
            </w:pPr>
            <w:r>
              <w:rPr>
                <w:lang w:val="en"/>
              </w:rPr>
              <w:t>The Portrait (ln. 54)</w:t>
            </w:r>
          </w:p>
        </w:tc>
        <w:tc>
          <w:tcPr>
            <w:tcW w:w="3192" w:type="dxa"/>
          </w:tcPr>
          <w:p w:rsidR="00240A37" w:rsidRDefault="00240A37" w:rsidP="00240A37">
            <w:pPr>
              <w:rPr>
                <w:lang w:val="en"/>
              </w:rPr>
            </w:pPr>
          </w:p>
          <w:p w:rsidR="000139AA" w:rsidRDefault="000139AA" w:rsidP="00240A37">
            <w:pPr>
              <w:rPr>
                <w:lang w:val="en"/>
              </w:rPr>
            </w:pPr>
          </w:p>
        </w:tc>
        <w:tc>
          <w:tcPr>
            <w:tcW w:w="3192" w:type="dxa"/>
          </w:tcPr>
          <w:p w:rsidR="00240A37" w:rsidRDefault="000139AA" w:rsidP="00240A37">
            <w:pPr>
              <w:rPr>
                <w:lang w:val="en"/>
              </w:rPr>
            </w:pPr>
            <w:r>
              <w:rPr>
                <w:lang w:val="en"/>
              </w:rPr>
              <w:t>None identified</w:t>
            </w:r>
          </w:p>
        </w:tc>
      </w:tr>
      <w:tr w:rsidR="000139AA" w:rsidTr="00240A37">
        <w:tc>
          <w:tcPr>
            <w:tcW w:w="3192" w:type="dxa"/>
          </w:tcPr>
          <w:p w:rsidR="000139AA" w:rsidRDefault="000139AA" w:rsidP="00240A37">
            <w:pPr>
              <w:rPr>
                <w:lang w:val="en"/>
              </w:rPr>
            </w:pPr>
            <w:r>
              <w:rPr>
                <w:lang w:val="en"/>
              </w:rPr>
              <w:t>The Greatest Curiosity (ln.  61-70)</w:t>
            </w:r>
          </w:p>
        </w:tc>
        <w:tc>
          <w:tcPr>
            <w:tcW w:w="3192" w:type="dxa"/>
          </w:tcPr>
          <w:p w:rsidR="000139AA" w:rsidRDefault="000139AA" w:rsidP="00240A37">
            <w:pPr>
              <w:rPr>
                <w:lang w:val="en"/>
              </w:rPr>
            </w:pPr>
          </w:p>
        </w:tc>
        <w:tc>
          <w:tcPr>
            <w:tcW w:w="3192" w:type="dxa"/>
          </w:tcPr>
          <w:p w:rsidR="000139AA" w:rsidRDefault="000139AA" w:rsidP="00240A37">
            <w:pPr>
              <w:rPr>
                <w:lang w:val="en"/>
              </w:rPr>
            </w:pPr>
          </w:p>
        </w:tc>
      </w:tr>
    </w:tbl>
    <w:p w:rsidR="00240A37" w:rsidRDefault="00240A37" w:rsidP="00240A37">
      <w:pPr>
        <w:rPr>
          <w:lang w:val="en"/>
        </w:rPr>
      </w:pPr>
    </w:p>
    <w:p w:rsidR="000139AA" w:rsidRDefault="000139AA" w:rsidP="000139AA">
      <w:pPr>
        <w:rPr>
          <w:lang w:val="en"/>
        </w:rPr>
      </w:pPr>
      <w:r>
        <w:rPr>
          <w:lang w:val="en"/>
        </w:rPr>
        <w:t xml:space="preserve">19.  </w:t>
      </w:r>
      <w:r w:rsidRPr="000139AA">
        <w:rPr>
          <w:lang w:val="en"/>
        </w:rPr>
        <w:t>What did Heidegger take from the bo</w:t>
      </w:r>
      <w:r>
        <w:rPr>
          <w:lang w:val="en"/>
        </w:rPr>
        <w:t>ok? Who gave it to him? (Ln. 95-104)</w:t>
      </w:r>
    </w:p>
    <w:p w:rsidR="000139AA" w:rsidRDefault="000139AA" w:rsidP="000139AA">
      <w:pPr>
        <w:rPr>
          <w:lang w:val="en"/>
        </w:rPr>
      </w:pPr>
    </w:p>
    <w:p w:rsidR="000139AA" w:rsidRDefault="000139AA" w:rsidP="000139AA">
      <w:pPr>
        <w:rPr>
          <w:lang w:val="en"/>
        </w:rPr>
      </w:pPr>
      <w:r>
        <w:rPr>
          <w:lang w:val="en"/>
        </w:rPr>
        <w:t xml:space="preserve">20.  </w:t>
      </w:r>
      <w:r w:rsidRPr="000139AA">
        <w:rPr>
          <w:lang w:val="en"/>
        </w:rPr>
        <w:t xml:space="preserve">What did Heidegger do with the Rose? Ln. 111 </w:t>
      </w:r>
    </w:p>
    <w:p w:rsidR="000139AA" w:rsidRDefault="000139AA" w:rsidP="000139AA">
      <w:pPr>
        <w:rPr>
          <w:lang w:val="en"/>
        </w:rPr>
      </w:pPr>
    </w:p>
    <w:p w:rsidR="000139AA" w:rsidRDefault="000139AA" w:rsidP="000139AA">
      <w:pPr>
        <w:rPr>
          <w:lang w:val="en"/>
        </w:rPr>
      </w:pPr>
      <w:r w:rsidRPr="000139AA">
        <w:rPr>
          <w:lang w:val="en"/>
        </w:rPr>
        <w:t xml:space="preserve">What happened to it? </w:t>
      </w:r>
    </w:p>
    <w:p w:rsidR="000139AA" w:rsidRDefault="000139AA" w:rsidP="000139AA">
      <w:pPr>
        <w:rPr>
          <w:lang w:val="en"/>
        </w:rPr>
      </w:pPr>
    </w:p>
    <w:p w:rsidR="000139AA" w:rsidRPr="000139AA" w:rsidRDefault="000139AA" w:rsidP="000139AA">
      <w:pPr>
        <w:rPr>
          <w:lang w:val="en"/>
        </w:rPr>
      </w:pPr>
      <w:r>
        <w:rPr>
          <w:lang w:val="en"/>
        </w:rPr>
        <w:t>21.</w:t>
      </w:r>
      <w:r w:rsidRPr="000139AA">
        <w:rPr>
          <w:lang w:val="en"/>
        </w:rPr>
        <w:t xml:space="preserve"> Who searched for the Fountain of Youth? Ln. 130 </w:t>
      </w:r>
    </w:p>
    <w:p w:rsidR="000139AA" w:rsidRDefault="000139AA" w:rsidP="000139AA">
      <w:pPr>
        <w:pStyle w:val="ListParagraph"/>
        <w:rPr>
          <w:lang w:val="en"/>
        </w:rPr>
      </w:pPr>
    </w:p>
    <w:p w:rsidR="000139AA" w:rsidRDefault="000139AA" w:rsidP="000139AA">
      <w:pPr>
        <w:rPr>
          <w:lang w:val="en"/>
        </w:rPr>
      </w:pPr>
      <w:r>
        <w:rPr>
          <w:lang w:val="en"/>
        </w:rPr>
        <w:t xml:space="preserve">22. </w:t>
      </w:r>
      <w:r w:rsidRPr="000139AA">
        <w:rPr>
          <w:lang w:val="en"/>
        </w:rPr>
        <w:t xml:space="preserve">Where is it? Ln. 135 </w:t>
      </w:r>
    </w:p>
    <w:p w:rsidR="000139AA" w:rsidRDefault="000139AA" w:rsidP="000139AA">
      <w:pPr>
        <w:rPr>
          <w:lang w:val="en"/>
        </w:rPr>
      </w:pPr>
    </w:p>
    <w:p w:rsidR="000139AA" w:rsidRDefault="000139AA" w:rsidP="000139AA">
      <w:pPr>
        <w:rPr>
          <w:lang w:val="en"/>
        </w:rPr>
      </w:pPr>
      <w:r>
        <w:rPr>
          <w:lang w:val="en"/>
        </w:rPr>
        <w:t xml:space="preserve">23.  </w:t>
      </w:r>
      <w:r w:rsidRPr="000139AA">
        <w:rPr>
          <w:lang w:val="en"/>
        </w:rPr>
        <w:t xml:space="preserve">What’s in the vase? </w:t>
      </w:r>
    </w:p>
    <w:p w:rsidR="000139AA" w:rsidRDefault="000139AA" w:rsidP="000139AA">
      <w:pPr>
        <w:rPr>
          <w:lang w:val="en"/>
        </w:rPr>
      </w:pPr>
    </w:p>
    <w:p w:rsidR="008A0637" w:rsidRDefault="008A0637" w:rsidP="008A0637">
      <w:pPr>
        <w:rPr>
          <w:lang w:val="en"/>
        </w:rPr>
      </w:pPr>
      <w:r>
        <w:rPr>
          <w:lang w:val="en"/>
        </w:rPr>
        <w:t>24</w:t>
      </w:r>
      <w:r w:rsidRPr="008A0637">
        <w:rPr>
          <w:lang w:val="en"/>
        </w:rPr>
        <w:t xml:space="preserve">. </w:t>
      </w:r>
      <w:r>
        <w:rPr>
          <w:lang w:val="en"/>
        </w:rPr>
        <w:t xml:space="preserve">What does Heidegger suggest his guest do before they take a drink?  </w:t>
      </w:r>
      <w:r w:rsidRPr="008A0637">
        <w:rPr>
          <w:lang w:val="en"/>
        </w:rPr>
        <w:t>Ln. 160</w:t>
      </w:r>
      <w:r>
        <w:rPr>
          <w:lang w:val="en"/>
        </w:rPr>
        <w:t>-166</w:t>
      </w:r>
    </w:p>
    <w:p w:rsidR="008A0637" w:rsidRDefault="008A0637" w:rsidP="008A0637">
      <w:pPr>
        <w:rPr>
          <w:lang w:val="en"/>
        </w:rPr>
      </w:pPr>
    </w:p>
    <w:p w:rsidR="008A0637" w:rsidRDefault="008A0637" w:rsidP="008A0637">
      <w:pPr>
        <w:rPr>
          <w:lang w:val="en"/>
        </w:rPr>
      </w:pPr>
      <w:r>
        <w:rPr>
          <w:lang w:val="en"/>
        </w:rPr>
        <w:t xml:space="preserve">25.   What is he trying to </w:t>
      </w:r>
      <w:r w:rsidRPr="008A0637">
        <w:rPr>
          <w:lang w:val="en"/>
        </w:rPr>
        <w:t>warn</w:t>
      </w:r>
      <w:r>
        <w:rPr>
          <w:lang w:val="en"/>
        </w:rPr>
        <w:t xml:space="preserve"> them about</w:t>
      </w:r>
      <w:r w:rsidRPr="008A0637">
        <w:rPr>
          <w:lang w:val="en"/>
        </w:rPr>
        <w:t>?</w:t>
      </w:r>
    </w:p>
    <w:p w:rsidR="008A0637" w:rsidRDefault="008A0637" w:rsidP="008A0637">
      <w:pPr>
        <w:rPr>
          <w:lang w:val="en"/>
        </w:rPr>
      </w:pPr>
      <w:r w:rsidRPr="008A0637">
        <w:rPr>
          <w:lang w:val="en"/>
        </w:rPr>
        <w:t xml:space="preserve"> </w:t>
      </w:r>
    </w:p>
    <w:p w:rsidR="008A0637" w:rsidRDefault="008A0637" w:rsidP="008A0637">
      <w:pPr>
        <w:rPr>
          <w:lang w:val="en"/>
        </w:rPr>
      </w:pPr>
      <w:r>
        <w:rPr>
          <w:lang w:val="en"/>
        </w:rPr>
        <w:t>26.  How do the four</w:t>
      </w:r>
      <w:r w:rsidRPr="008A0637">
        <w:rPr>
          <w:lang w:val="en"/>
        </w:rPr>
        <w:t xml:space="preserve"> react to the warning? Ln. 167 </w:t>
      </w:r>
      <w:r>
        <w:rPr>
          <w:lang w:val="en"/>
        </w:rPr>
        <w:t>-170</w:t>
      </w:r>
    </w:p>
    <w:p w:rsidR="008A0637" w:rsidRDefault="008A0637" w:rsidP="008A0637">
      <w:pPr>
        <w:rPr>
          <w:lang w:val="en"/>
        </w:rPr>
      </w:pPr>
    </w:p>
    <w:p w:rsidR="008A0637" w:rsidRPr="008A0637" w:rsidRDefault="008A0637" w:rsidP="008A0637">
      <w:pPr>
        <w:rPr>
          <w:lang w:val="en"/>
        </w:rPr>
      </w:pPr>
      <w:r>
        <w:rPr>
          <w:lang w:val="en"/>
        </w:rPr>
        <w:t>27</w:t>
      </w:r>
      <w:r w:rsidRPr="008A0637">
        <w:rPr>
          <w:lang w:val="en"/>
        </w:rPr>
        <w:t xml:space="preserve">. </w:t>
      </w:r>
      <w:r>
        <w:rPr>
          <w:lang w:val="en"/>
        </w:rPr>
        <w:t>After reading lines</w:t>
      </w:r>
      <w:r w:rsidRPr="008A0637">
        <w:rPr>
          <w:lang w:val="en"/>
        </w:rPr>
        <w:t xml:space="preserve"> 173-194</w:t>
      </w:r>
      <w:r>
        <w:rPr>
          <w:lang w:val="en"/>
        </w:rPr>
        <w:t>, record what this description show the reader about the four guests before and after they drink.</w:t>
      </w:r>
    </w:p>
    <w:p w:rsidR="008A0637" w:rsidRDefault="008A0637" w:rsidP="008A0637">
      <w:pPr>
        <w:pStyle w:val="ListParagraph"/>
        <w:numPr>
          <w:ilvl w:val="0"/>
          <w:numId w:val="4"/>
        </w:numPr>
        <w:rPr>
          <w:lang w:val="en"/>
        </w:rPr>
      </w:pPr>
      <w:r>
        <w:rPr>
          <w:lang w:val="en"/>
        </w:rPr>
        <w:lastRenderedPageBreak/>
        <w:t xml:space="preserve"> </w:t>
      </w:r>
      <w:r w:rsidRPr="008A0637">
        <w:rPr>
          <w:lang w:val="en"/>
        </w:rPr>
        <w:t>How did they behave now tha</w:t>
      </w:r>
      <w:r>
        <w:rPr>
          <w:lang w:val="en"/>
        </w:rPr>
        <w:t>t they drank the elixir? Ln 226-251  (4 points)</w:t>
      </w:r>
    </w:p>
    <w:p w:rsidR="008A0637" w:rsidRDefault="008A0637" w:rsidP="008A0637">
      <w:pPr>
        <w:ind w:left="360"/>
        <w:rPr>
          <w:lang w:val="en"/>
        </w:rPr>
      </w:pPr>
      <w:r>
        <w:rPr>
          <w:lang w:val="en"/>
        </w:rPr>
        <w:t>Describe each character:</w:t>
      </w:r>
    </w:p>
    <w:tbl>
      <w:tblPr>
        <w:tblStyle w:val="TableGrid"/>
        <w:tblW w:w="0" w:type="auto"/>
        <w:tblInd w:w="360" w:type="dxa"/>
        <w:tblLook w:val="04A0" w:firstRow="1" w:lastRow="0" w:firstColumn="1" w:lastColumn="0" w:noHBand="0" w:noVBand="1"/>
      </w:tblPr>
      <w:tblGrid>
        <w:gridCol w:w="2898"/>
        <w:gridCol w:w="6318"/>
      </w:tblGrid>
      <w:tr w:rsidR="008A0637" w:rsidTr="008A0637">
        <w:tc>
          <w:tcPr>
            <w:tcW w:w="2898" w:type="dxa"/>
          </w:tcPr>
          <w:p w:rsidR="008A0637" w:rsidRDefault="008A0637" w:rsidP="008A0637">
            <w:pPr>
              <w:rPr>
                <w:lang w:val="en"/>
              </w:rPr>
            </w:pPr>
            <w:r>
              <w:rPr>
                <w:lang w:val="en"/>
              </w:rPr>
              <w:t>Character</w:t>
            </w:r>
          </w:p>
        </w:tc>
        <w:tc>
          <w:tcPr>
            <w:tcW w:w="6318" w:type="dxa"/>
          </w:tcPr>
          <w:p w:rsidR="008A0637" w:rsidRDefault="008A0637" w:rsidP="008A0637">
            <w:pPr>
              <w:rPr>
                <w:lang w:val="en"/>
              </w:rPr>
            </w:pPr>
            <w:r>
              <w:rPr>
                <w:lang w:val="en"/>
              </w:rPr>
              <w:t>Behavior</w:t>
            </w:r>
          </w:p>
        </w:tc>
      </w:tr>
      <w:tr w:rsidR="008A0637" w:rsidTr="008A0637">
        <w:tc>
          <w:tcPr>
            <w:tcW w:w="2898" w:type="dxa"/>
          </w:tcPr>
          <w:p w:rsidR="008A0637" w:rsidRDefault="008A0637" w:rsidP="008A0637">
            <w:pPr>
              <w:rPr>
                <w:lang w:val="en"/>
              </w:rPr>
            </w:pPr>
            <w:r>
              <w:rPr>
                <w:lang w:val="en"/>
              </w:rPr>
              <w:t>Mr. Gascoigne</w:t>
            </w:r>
          </w:p>
        </w:tc>
        <w:tc>
          <w:tcPr>
            <w:tcW w:w="6318" w:type="dxa"/>
          </w:tcPr>
          <w:p w:rsidR="008A0637" w:rsidRDefault="008A0637" w:rsidP="008A0637">
            <w:pPr>
              <w:rPr>
                <w:lang w:val="en"/>
              </w:rPr>
            </w:pPr>
          </w:p>
          <w:p w:rsidR="008A0637" w:rsidRDefault="008A0637" w:rsidP="008A0637">
            <w:pPr>
              <w:rPr>
                <w:lang w:val="en"/>
              </w:rPr>
            </w:pPr>
          </w:p>
        </w:tc>
      </w:tr>
      <w:tr w:rsidR="008A0637" w:rsidTr="008A0637">
        <w:tc>
          <w:tcPr>
            <w:tcW w:w="2898" w:type="dxa"/>
          </w:tcPr>
          <w:p w:rsidR="008A0637" w:rsidRDefault="008A0637" w:rsidP="008A0637">
            <w:pPr>
              <w:rPr>
                <w:lang w:val="en"/>
              </w:rPr>
            </w:pPr>
            <w:r>
              <w:rPr>
                <w:lang w:val="en"/>
              </w:rPr>
              <w:t xml:space="preserve">Colonel </w:t>
            </w:r>
            <w:proofErr w:type="spellStart"/>
            <w:r>
              <w:rPr>
                <w:lang w:val="en"/>
              </w:rPr>
              <w:t>Killigrew</w:t>
            </w:r>
            <w:proofErr w:type="spellEnd"/>
          </w:p>
        </w:tc>
        <w:tc>
          <w:tcPr>
            <w:tcW w:w="6318" w:type="dxa"/>
          </w:tcPr>
          <w:p w:rsidR="008A0637" w:rsidRDefault="008A0637" w:rsidP="008A0637">
            <w:pPr>
              <w:rPr>
                <w:lang w:val="en"/>
              </w:rPr>
            </w:pPr>
          </w:p>
          <w:p w:rsidR="008A0637" w:rsidRDefault="008A0637" w:rsidP="008A0637">
            <w:pPr>
              <w:rPr>
                <w:lang w:val="en"/>
              </w:rPr>
            </w:pPr>
          </w:p>
        </w:tc>
      </w:tr>
      <w:tr w:rsidR="008A0637" w:rsidTr="008A0637">
        <w:tc>
          <w:tcPr>
            <w:tcW w:w="2898" w:type="dxa"/>
          </w:tcPr>
          <w:p w:rsidR="008A0637" w:rsidRDefault="008A0637" w:rsidP="008A0637">
            <w:pPr>
              <w:rPr>
                <w:lang w:val="en"/>
              </w:rPr>
            </w:pPr>
            <w:r>
              <w:rPr>
                <w:lang w:val="en"/>
              </w:rPr>
              <w:t xml:space="preserve">Widow </w:t>
            </w:r>
            <w:proofErr w:type="spellStart"/>
            <w:r>
              <w:rPr>
                <w:lang w:val="en"/>
              </w:rPr>
              <w:t>Wycherly</w:t>
            </w:r>
            <w:proofErr w:type="spellEnd"/>
          </w:p>
        </w:tc>
        <w:tc>
          <w:tcPr>
            <w:tcW w:w="6318" w:type="dxa"/>
          </w:tcPr>
          <w:p w:rsidR="008A0637" w:rsidRDefault="008A0637" w:rsidP="008A0637">
            <w:pPr>
              <w:rPr>
                <w:lang w:val="en"/>
              </w:rPr>
            </w:pPr>
          </w:p>
          <w:p w:rsidR="008A0637" w:rsidRDefault="008A0637" w:rsidP="008A0637">
            <w:pPr>
              <w:rPr>
                <w:lang w:val="en"/>
              </w:rPr>
            </w:pPr>
          </w:p>
        </w:tc>
      </w:tr>
      <w:tr w:rsidR="008A0637" w:rsidTr="008A0637">
        <w:tc>
          <w:tcPr>
            <w:tcW w:w="2898" w:type="dxa"/>
          </w:tcPr>
          <w:p w:rsidR="008A0637" w:rsidRDefault="008A0637" w:rsidP="008A0637">
            <w:pPr>
              <w:rPr>
                <w:lang w:val="en"/>
              </w:rPr>
            </w:pPr>
            <w:r>
              <w:rPr>
                <w:lang w:val="en"/>
              </w:rPr>
              <w:t>Mr. Melbourne</w:t>
            </w:r>
          </w:p>
        </w:tc>
        <w:tc>
          <w:tcPr>
            <w:tcW w:w="6318" w:type="dxa"/>
          </w:tcPr>
          <w:p w:rsidR="008A0637" w:rsidRDefault="008A0637" w:rsidP="008A0637">
            <w:pPr>
              <w:rPr>
                <w:lang w:val="en"/>
              </w:rPr>
            </w:pPr>
          </w:p>
          <w:p w:rsidR="008A0637" w:rsidRDefault="008A0637" w:rsidP="008A0637">
            <w:pPr>
              <w:rPr>
                <w:lang w:val="en"/>
              </w:rPr>
            </w:pPr>
          </w:p>
        </w:tc>
      </w:tr>
    </w:tbl>
    <w:p w:rsidR="008A0637" w:rsidRPr="008A0637" w:rsidRDefault="008A0637" w:rsidP="008A0637">
      <w:pPr>
        <w:ind w:left="360"/>
        <w:rPr>
          <w:lang w:val="en"/>
        </w:rPr>
      </w:pPr>
    </w:p>
    <w:p w:rsidR="008A0637" w:rsidRDefault="008A0637" w:rsidP="008A0637">
      <w:pPr>
        <w:pStyle w:val="ListParagraph"/>
        <w:rPr>
          <w:lang w:val="en"/>
        </w:rPr>
      </w:pPr>
    </w:p>
    <w:p w:rsidR="008A0637" w:rsidRDefault="008A0637" w:rsidP="008A0637">
      <w:pPr>
        <w:pStyle w:val="ListParagraph"/>
        <w:rPr>
          <w:lang w:val="en"/>
        </w:rPr>
      </w:pPr>
    </w:p>
    <w:p w:rsidR="000D69EF" w:rsidRDefault="008A0637" w:rsidP="008A0637">
      <w:pPr>
        <w:pStyle w:val="ListParagraph"/>
        <w:numPr>
          <w:ilvl w:val="0"/>
          <w:numId w:val="5"/>
        </w:numPr>
        <w:rPr>
          <w:lang w:val="en"/>
        </w:rPr>
      </w:pPr>
      <w:r>
        <w:rPr>
          <w:lang w:val="en"/>
        </w:rPr>
        <w:t xml:space="preserve"> </w:t>
      </w:r>
      <w:r w:rsidRPr="008A0637">
        <w:rPr>
          <w:lang w:val="en"/>
        </w:rPr>
        <w:t xml:space="preserve">How do they treat Heidegger after drinking more? Ln 284 </w:t>
      </w:r>
      <w:r w:rsidR="000D69EF">
        <w:rPr>
          <w:lang w:val="en"/>
        </w:rPr>
        <w:t>-296</w:t>
      </w:r>
    </w:p>
    <w:p w:rsidR="000D69EF" w:rsidRDefault="000D69EF" w:rsidP="000D69EF">
      <w:pPr>
        <w:pStyle w:val="ListParagraph"/>
        <w:rPr>
          <w:lang w:val="en"/>
        </w:rPr>
      </w:pPr>
    </w:p>
    <w:p w:rsidR="000D69EF" w:rsidRDefault="000D69EF" w:rsidP="000D69EF">
      <w:pPr>
        <w:pStyle w:val="ListParagraph"/>
        <w:rPr>
          <w:lang w:val="en"/>
        </w:rPr>
      </w:pPr>
    </w:p>
    <w:p w:rsidR="008A0637" w:rsidRDefault="008A0637" w:rsidP="008A0637">
      <w:pPr>
        <w:pStyle w:val="ListParagraph"/>
        <w:numPr>
          <w:ilvl w:val="0"/>
          <w:numId w:val="5"/>
        </w:numPr>
        <w:rPr>
          <w:lang w:val="en"/>
        </w:rPr>
      </w:pPr>
      <w:r w:rsidRPr="008A0637">
        <w:rPr>
          <w:lang w:val="en"/>
        </w:rPr>
        <w:t xml:space="preserve">Why do they start fighting? Ln 300 </w:t>
      </w:r>
      <w:r w:rsidR="000D69EF">
        <w:rPr>
          <w:lang w:val="en"/>
        </w:rPr>
        <w:t>-303</w:t>
      </w:r>
    </w:p>
    <w:p w:rsidR="000D69EF" w:rsidRDefault="000D69EF" w:rsidP="000D69EF">
      <w:pPr>
        <w:pStyle w:val="ListParagraph"/>
        <w:rPr>
          <w:lang w:val="en"/>
        </w:rPr>
      </w:pPr>
    </w:p>
    <w:p w:rsidR="000D69EF" w:rsidRPr="008A0637" w:rsidRDefault="000D69EF" w:rsidP="000D69EF">
      <w:pPr>
        <w:pStyle w:val="ListParagraph"/>
        <w:rPr>
          <w:lang w:val="en"/>
        </w:rPr>
      </w:pPr>
    </w:p>
    <w:p w:rsidR="008A0637" w:rsidRDefault="000D69EF" w:rsidP="000D69EF">
      <w:pPr>
        <w:pStyle w:val="ListParagraph"/>
        <w:numPr>
          <w:ilvl w:val="0"/>
          <w:numId w:val="5"/>
        </w:numPr>
        <w:rPr>
          <w:lang w:val="en"/>
        </w:rPr>
      </w:pPr>
      <w:r>
        <w:rPr>
          <w:lang w:val="en"/>
        </w:rPr>
        <w:t xml:space="preserve"> </w:t>
      </w:r>
      <w:r w:rsidR="008A0637" w:rsidRPr="000D69EF">
        <w:rPr>
          <w:lang w:val="en"/>
        </w:rPr>
        <w:t>What’s really going on</w:t>
      </w:r>
      <w:r>
        <w:rPr>
          <w:lang w:val="en"/>
        </w:rPr>
        <w:t xml:space="preserve"> as viewed through the mirror</w:t>
      </w:r>
      <w:r w:rsidR="008A0637" w:rsidRPr="000D69EF">
        <w:rPr>
          <w:lang w:val="en"/>
        </w:rPr>
        <w:t>? Ln 311</w:t>
      </w:r>
      <w:r>
        <w:rPr>
          <w:lang w:val="en"/>
        </w:rPr>
        <w:t xml:space="preserve">-315 </w:t>
      </w:r>
      <w:r w:rsidR="008A0637" w:rsidRPr="000D69EF">
        <w:rPr>
          <w:lang w:val="en"/>
        </w:rPr>
        <w:t xml:space="preserve"> </w:t>
      </w:r>
    </w:p>
    <w:p w:rsidR="000D69EF" w:rsidRPr="000D69EF" w:rsidRDefault="000D69EF" w:rsidP="000D69EF">
      <w:pPr>
        <w:pStyle w:val="ListParagraph"/>
        <w:rPr>
          <w:lang w:val="en"/>
        </w:rPr>
      </w:pPr>
    </w:p>
    <w:p w:rsidR="000D69EF" w:rsidRDefault="008A0637" w:rsidP="000D69EF">
      <w:pPr>
        <w:numPr>
          <w:ilvl w:val="0"/>
          <w:numId w:val="5"/>
        </w:numPr>
        <w:rPr>
          <w:lang w:val="en"/>
        </w:rPr>
      </w:pPr>
      <w:r w:rsidRPr="000D69EF">
        <w:rPr>
          <w:lang w:val="en"/>
        </w:rPr>
        <w:t xml:space="preserve">The three men got into a fight and broke something. What? Ln 327 </w:t>
      </w:r>
    </w:p>
    <w:p w:rsidR="000D69EF" w:rsidRDefault="000D69EF" w:rsidP="000D69EF">
      <w:pPr>
        <w:pStyle w:val="ListParagraph"/>
        <w:rPr>
          <w:lang w:val="en"/>
        </w:rPr>
      </w:pPr>
    </w:p>
    <w:p w:rsidR="000D69EF" w:rsidRDefault="000D69EF" w:rsidP="000D69EF">
      <w:pPr>
        <w:numPr>
          <w:ilvl w:val="0"/>
          <w:numId w:val="5"/>
        </w:numPr>
        <w:rPr>
          <w:lang w:val="en"/>
        </w:rPr>
      </w:pPr>
      <w:r>
        <w:rPr>
          <w:lang w:val="en"/>
        </w:rPr>
        <w:t>Can you infer how Dr. Heidegger feels about old age from the way he regards the rose?  Lines 350-353</w:t>
      </w:r>
    </w:p>
    <w:p w:rsidR="000D69EF" w:rsidRDefault="000D69EF" w:rsidP="000D69EF">
      <w:pPr>
        <w:pStyle w:val="ListParagraph"/>
        <w:rPr>
          <w:lang w:val="en"/>
        </w:rPr>
      </w:pPr>
    </w:p>
    <w:p w:rsidR="000D69EF" w:rsidRDefault="000D69EF" w:rsidP="000D69EF">
      <w:pPr>
        <w:numPr>
          <w:ilvl w:val="0"/>
          <w:numId w:val="5"/>
        </w:numPr>
        <w:rPr>
          <w:lang w:val="en"/>
        </w:rPr>
      </w:pPr>
      <w:r>
        <w:rPr>
          <w:lang w:val="en"/>
        </w:rPr>
        <w:t>What lesson has Dr. Heidegger learned? (lines 369-373)</w:t>
      </w:r>
    </w:p>
    <w:p w:rsidR="000D69EF" w:rsidRDefault="000D69EF" w:rsidP="000D69EF">
      <w:pPr>
        <w:pStyle w:val="ListParagraph"/>
        <w:rPr>
          <w:lang w:val="en"/>
        </w:rPr>
      </w:pPr>
    </w:p>
    <w:p w:rsidR="008A0637" w:rsidRPr="000D69EF" w:rsidRDefault="008A0637" w:rsidP="000D69EF">
      <w:pPr>
        <w:numPr>
          <w:ilvl w:val="0"/>
          <w:numId w:val="5"/>
        </w:numPr>
        <w:rPr>
          <w:lang w:val="en"/>
        </w:rPr>
      </w:pPr>
      <w:r w:rsidRPr="000D69EF">
        <w:rPr>
          <w:lang w:val="en"/>
        </w:rPr>
        <w:t xml:space="preserve"> Where do the </w:t>
      </w:r>
      <w:r w:rsidR="000D69EF">
        <w:rPr>
          <w:lang w:val="en"/>
        </w:rPr>
        <w:t xml:space="preserve">four </w:t>
      </w:r>
      <w:r w:rsidRPr="000D69EF">
        <w:rPr>
          <w:lang w:val="en"/>
        </w:rPr>
        <w:t xml:space="preserve">people go? </w:t>
      </w:r>
    </w:p>
    <w:p w:rsidR="008A0637" w:rsidRDefault="008A0637" w:rsidP="008A0637">
      <w:pPr>
        <w:rPr>
          <w:lang w:val="en"/>
        </w:rPr>
      </w:pPr>
    </w:p>
    <w:p w:rsidR="008A0637" w:rsidRDefault="008A0637" w:rsidP="008A0637">
      <w:pPr>
        <w:rPr>
          <w:lang w:val="en"/>
        </w:rPr>
      </w:pPr>
    </w:p>
    <w:p w:rsidR="008A0637" w:rsidRPr="008A0637" w:rsidRDefault="008A0637" w:rsidP="008A0637">
      <w:pPr>
        <w:rPr>
          <w:lang w:val="en"/>
        </w:rPr>
      </w:pPr>
    </w:p>
    <w:p w:rsidR="000139AA" w:rsidRPr="000139AA" w:rsidRDefault="000139AA" w:rsidP="000139AA">
      <w:pPr>
        <w:rPr>
          <w:lang w:val="en"/>
        </w:rPr>
      </w:pPr>
    </w:p>
    <w:p w:rsidR="000139AA" w:rsidRPr="000139AA" w:rsidRDefault="000139AA" w:rsidP="000139AA">
      <w:pPr>
        <w:rPr>
          <w:lang w:val="en"/>
        </w:rPr>
      </w:pPr>
    </w:p>
    <w:p w:rsidR="000139AA" w:rsidRPr="000139AA" w:rsidRDefault="000139AA" w:rsidP="000139AA">
      <w:pPr>
        <w:rPr>
          <w:lang w:val="en"/>
        </w:rPr>
      </w:pPr>
    </w:p>
    <w:p w:rsidR="00240A37" w:rsidRDefault="00240A37" w:rsidP="00CA25C4">
      <w:bookmarkStart w:id="0" w:name="_GoBack"/>
      <w:bookmarkEnd w:id="0"/>
    </w:p>
    <w:sectPr w:rsidR="00240A37" w:rsidSect="00240A3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9CF"/>
    <w:multiLevelType w:val="multilevel"/>
    <w:tmpl w:val="4FD4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160E4"/>
    <w:multiLevelType w:val="hybridMultilevel"/>
    <w:tmpl w:val="679E6E3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459E7"/>
    <w:multiLevelType w:val="hybridMultilevel"/>
    <w:tmpl w:val="A434EFF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A5CCE"/>
    <w:multiLevelType w:val="hybridMultilevel"/>
    <w:tmpl w:val="B666EA22"/>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B5F8F"/>
    <w:multiLevelType w:val="hybridMultilevel"/>
    <w:tmpl w:val="F5DED258"/>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23"/>
    <w:rsid w:val="000139AA"/>
    <w:rsid w:val="000D69EF"/>
    <w:rsid w:val="00217ECB"/>
    <w:rsid w:val="00240A37"/>
    <w:rsid w:val="00307CEB"/>
    <w:rsid w:val="003F5B13"/>
    <w:rsid w:val="004C1585"/>
    <w:rsid w:val="008A0637"/>
    <w:rsid w:val="00A037D8"/>
    <w:rsid w:val="00CA25C4"/>
    <w:rsid w:val="00E06923"/>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D3EAFBC1</Template>
  <TotalTime>102</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sbrown</cp:lastModifiedBy>
  <cp:revision>4</cp:revision>
  <cp:lastPrinted>2014-12-05T21:27:00Z</cp:lastPrinted>
  <dcterms:created xsi:type="dcterms:W3CDTF">2014-01-13T14:50:00Z</dcterms:created>
  <dcterms:modified xsi:type="dcterms:W3CDTF">2014-12-05T21:40:00Z</dcterms:modified>
</cp:coreProperties>
</file>